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1A0408" w:rsidRPr="001A0408" w:rsidRDefault="0038311B" w:rsidP="001A0408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1A0408" w:rsidRPr="001A0408">
        <w:rPr>
          <w:rFonts w:ascii="Times New Roman" w:hAnsi="Times New Roman" w:cs="Times New Roman"/>
          <w:b/>
          <w:sz w:val="28"/>
          <w:szCs w:val="28"/>
        </w:rPr>
        <w:t>СТАТИСТИКА СПОЖИВАННЯ НАСЕЛЕННЯМ МАТЕРІАЛЬНИХ</w:t>
      </w:r>
    </w:p>
    <w:p w:rsidR="001A0408" w:rsidRDefault="001A0408" w:rsidP="001A0408">
      <w:pPr>
        <w:rPr>
          <w:rFonts w:ascii="Times New Roman" w:hAnsi="Times New Roman" w:cs="Times New Roman"/>
          <w:b/>
          <w:sz w:val="28"/>
          <w:szCs w:val="28"/>
        </w:rPr>
      </w:pPr>
      <w:r w:rsidRPr="001A0408">
        <w:rPr>
          <w:rFonts w:ascii="Times New Roman" w:hAnsi="Times New Roman" w:cs="Times New Roman"/>
          <w:b/>
          <w:sz w:val="28"/>
          <w:szCs w:val="28"/>
        </w:rPr>
        <w:t>БЛАГ І ПОСЛУГ</w:t>
      </w:r>
    </w:p>
    <w:p w:rsidR="00426D2B" w:rsidRPr="001A0408" w:rsidRDefault="00426D2B" w:rsidP="001A0408">
      <w:pPr>
        <w:rPr>
          <w:rFonts w:ascii="Times New Roman" w:hAnsi="Times New Roman" w:cs="Times New Roman"/>
          <w:b/>
          <w:sz w:val="28"/>
          <w:szCs w:val="28"/>
        </w:rPr>
      </w:pP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 xml:space="preserve">1. Поняття потреб і споживчих комплексів 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 xml:space="preserve">2. Споживання населення на макрорівні 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 xml:space="preserve">3. Нормативи споживання і споживчі бюджети 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 xml:space="preserve">4. Показники споживання матеріальних благ 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 xml:space="preserve">5. Види послуг і показники їх споживання 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>6. Аналіз динаміки рівня споживанн</w:t>
      </w:r>
      <w:r w:rsidRPr="001A0408">
        <w:rPr>
          <w:rFonts w:ascii="Times New Roman" w:hAnsi="Times New Roman" w:cs="Times New Roman"/>
          <w:sz w:val="28"/>
          <w:szCs w:val="28"/>
        </w:rPr>
        <w:t xml:space="preserve">я матеріальних благ і послуг </w:t>
      </w:r>
    </w:p>
    <w:p w:rsidR="009745AE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08">
        <w:rPr>
          <w:rFonts w:ascii="Times New Roman" w:hAnsi="Times New Roman" w:cs="Times New Roman"/>
          <w:sz w:val="28"/>
          <w:szCs w:val="28"/>
        </w:rPr>
        <w:t>7. Статистичний аналіз впливу факторів на динаміку</w:t>
      </w:r>
      <w:r w:rsidRPr="001A0408">
        <w:rPr>
          <w:rFonts w:ascii="Times New Roman" w:hAnsi="Times New Roman" w:cs="Times New Roman"/>
          <w:sz w:val="28"/>
          <w:szCs w:val="28"/>
        </w:rPr>
        <w:t xml:space="preserve"> </w:t>
      </w:r>
      <w:r w:rsidRPr="001A0408">
        <w:rPr>
          <w:rFonts w:ascii="Times New Roman" w:hAnsi="Times New Roman" w:cs="Times New Roman"/>
          <w:sz w:val="28"/>
          <w:szCs w:val="28"/>
        </w:rPr>
        <w:t>споживання</w:t>
      </w:r>
    </w:p>
    <w:p w:rsidR="001A0408" w:rsidRPr="001A0408" w:rsidRDefault="001A0408" w:rsidP="001A0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1B" w:rsidRPr="00F92DCF" w:rsidRDefault="0038311B" w:rsidP="009745AE">
      <w:pPr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FE5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0104FD"/>
    <w:rsid w:val="001A0408"/>
    <w:rsid w:val="0038311B"/>
    <w:rsid w:val="00426D2B"/>
    <w:rsid w:val="0071199A"/>
    <w:rsid w:val="00852044"/>
    <w:rsid w:val="009745AE"/>
    <w:rsid w:val="00D36220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2020-04-11T14:35:00Z</dcterms:created>
  <dcterms:modified xsi:type="dcterms:W3CDTF">2020-05-17T14:56:00Z</dcterms:modified>
</cp:coreProperties>
</file>